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80" w:rsidRDefault="00842580" w:rsidP="00B94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E508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Publications 2016 – U913</w:t>
      </w:r>
    </w:p>
    <w:p w:rsidR="009E488A" w:rsidRPr="009E488A" w:rsidRDefault="009E488A" w:rsidP="009E488A">
      <w:pPr>
        <w:pStyle w:val="title"/>
        <w:rPr>
          <w:lang w:val="en-US"/>
        </w:rPr>
      </w:pPr>
      <w:r w:rsidRPr="00B2570E">
        <w:rPr>
          <w:lang w:val="en-US"/>
        </w:rPr>
        <w:t xml:space="preserve">Aron Badin R, </w:t>
      </w:r>
      <w:proofErr w:type="spellStart"/>
      <w:r w:rsidRPr="00B2570E">
        <w:rPr>
          <w:lang w:val="en-US"/>
        </w:rPr>
        <w:t>Vadori</w:t>
      </w:r>
      <w:proofErr w:type="spellEnd"/>
      <w:r w:rsidRPr="00B2570E">
        <w:rPr>
          <w:lang w:val="en-US"/>
        </w:rPr>
        <w:t xml:space="preserve"> M, </w:t>
      </w:r>
      <w:proofErr w:type="spellStart"/>
      <w:r w:rsidRPr="00B2570E">
        <w:rPr>
          <w:lang w:val="en-US"/>
        </w:rPr>
        <w:t>Vanhove</w:t>
      </w:r>
      <w:proofErr w:type="spellEnd"/>
      <w:r w:rsidRPr="00B2570E">
        <w:rPr>
          <w:lang w:val="en-US"/>
        </w:rPr>
        <w:t xml:space="preserve"> B, </w:t>
      </w:r>
      <w:proofErr w:type="spellStart"/>
      <w:r w:rsidRPr="00B2570E">
        <w:rPr>
          <w:lang w:val="en-US"/>
        </w:rPr>
        <w:t>Nerriere-Daguin</w:t>
      </w:r>
      <w:proofErr w:type="spellEnd"/>
      <w:r w:rsidRPr="00B2570E">
        <w:rPr>
          <w:lang w:val="en-US"/>
        </w:rPr>
        <w:t xml:space="preserve"> V, </w:t>
      </w:r>
      <w:proofErr w:type="spellStart"/>
      <w:r w:rsidRPr="009E488A">
        <w:rPr>
          <w:bCs/>
          <w:u w:val="single"/>
          <w:lang w:val="en-US"/>
        </w:rPr>
        <w:t>Naveilhan</w:t>
      </w:r>
      <w:proofErr w:type="spellEnd"/>
      <w:r w:rsidRPr="009E488A">
        <w:rPr>
          <w:bCs/>
          <w:u w:val="single"/>
          <w:lang w:val="en-US"/>
        </w:rPr>
        <w:t xml:space="preserve"> P</w:t>
      </w:r>
      <w:r w:rsidRPr="009E488A">
        <w:rPr>
          <w:lang w:val="en-US"/>
        </w:rPr>
        <w:t>,</w:t>
      </w:r>
      <w:r w:rsidRPr="00B2570E">
        <w:rPr>
          <w:lang w:val="en-US"/>
        </w:rPr>
        <w:t xml:space="preserve"> </w:t>
      </w:r>
      <w:proofErr w:type="spellStart"/>
      <w:r w:rsidRPr="009E488A">
        <w:rPr>
          <w:u w:val="single"/>
          <w:lang w:val="en-US"/>
        </w:rPr>
        <w:t>Neveu</w:t>
      </w:r>
      <w:proofErr w:type="spellEnd"/>
      <w:r w:rsidRPr="009E488A">
        <w:rPr>
          <w:u w:val="single"/>
          <w:lang w:val="en-US"/>
        </w:rPr>
        <w:t xml:space="preserve"> I</w:t>
      </w:r>
      <w:r w:rsidRPr="00B2570E">
        <w:rPr>
          <w:lang w:val="en-US"/>
        </w:rPr>
        <w:t xml:space="preserve">, Jan C, </w:t>
      </w:r>
      <w:proofErr w:type="spellStart"/>
      <w:r w:rsidRPr="00B2570E">
        <w:rPr>
          <w:lang w:val="en-US"/>
        </w:rPr>
        <w:t>Lévèque</w:t>
      </w:r>
      <w:proofErr w:type="spellEnd"/>
      <w:r w:rsidRPr="00B2570E">
        <w:rPr>
          <w:lang w:val="en-US"/>
        </w:rPr>
        <w:t xml:space="preserve"> X, </w:t>
      </w:r>
      <w:proofErr w:type="spellStart"/>
      <w:r w:rsidRPr="00B2570E">
        <w:rPr>
          <w:lang w:val="en-US"/>
        </w:rPr>
        <w:t>Venturi</w:t>
      </w:r>
      <w:proofErr w:type="spellEnd"/>
      <w:r w:rsidRPr="00B2570E">
        <w:rPr>
          <w:lang w:val="en-US"/>
        </w:rPr>
        <w:t xml:space="preserve"> E, </w:t>
      </w:r>
      <w:proofErr w:type="spellStart"/>
      <w:r w:rsidRPr="00B2570E">
        <w:rPr>
          <w:lang w:val="en-US"/>
        </w:rPr>
        <w:t>Mermillod</w:t>
      </w:r>
      <w:proofErr w:type="spellEnd"/>
      <w:r w:rsidRPr="00B2570E">
        <w:rPr>
          <w:lang w:val="en-US"/>
        </w:rPr>
        <w:t xml:space="preserve"> P, Van Camp N, </w:t>
      </w:r>
      <w:proofErr w:type="spellStart"/>
      <w:r w:rsidRPr="00B2570E">
        <w:rPr>
          <w:lang w:val="en-US"/>
        </w:rPr>
        <w:t>Dollé</w:t>
      </w:r>
      <w:proofErr w:type="spellEnd"/>
      <w:r w:rsidRPr="00B2570E">
        <w:rPr>
          <w:lang w:val="en-US"/>
        </w:rPr>
        <w:t xml:space="preserve"> F, </w:t>
      </w:r>
      <w:proofErr w:type="spellStart"/>
      <w:r w:rsidRPr="00B2570E">
        <w:rPr>
          <w:lang w:val="en-US"/>
        </w:rPr>
        <w:t>Guillermier</w:t>
      </w:r>
      <w:proofErr w:type="spellEnd"/>
      <w:r w:rsidRPr="00B2570E">
        <w:rPr>
          <w:lang w:val="en-US"/>
        </w:rPr>
        <w:t xml:space="preserve"> M, </w:t>
      </w:r>
      <w:proofErr w:type="spellStart"/>
      <w:r w:rsidRPr="00B2570E">
        <w:rPr>
          <w:lang w:val="en-US"/>
        </w:rPr>
        <w:t>Denaro</w:t>
      </w:r>
      <w:proofErr w:type="spellEnd"/>
      <w:r w:rsidRPr="00B2570E">
        <w:rPr>
          <w:lang w:val="en-US"/>
        </w:rPr>
        <w:t xml:space="preserve"> L, </w:t>
      </w:r>
      <w:proofErr w:type="spellStart"/>
      <w:r w:rsidRPr="00B2570E">
        <w:rPr>
          <w:lang w:val="en-US"/>
        </w:rPr>
        <w:t>Manara</w:t>
      </w:r>
      <w:proofErr w:type="spellEnd"/>
      <w:r w:rsidRPr="00B2570E">
        <w:rPr>
          <w:lang w:val="en-US"/>
        </w:rPr>
        <w:t xml:space="preserve"> R, </w:t>
      </w:r>
      <w:proofErr w:type="spellStart"/>
      <w:r w:rsidRPr="00B2570E">
        <w:rPr>
          <w:lang w:val="en-US"/>
        </w:rPr>
        <w:t>Citton</w:t>
      </w:r>
      <w:proofErr w:type="spellEnd"/>
      <w:r w:rsidRPr="00B2570E">
        <w:rPr>
          <w:lang w:val="en-US"/>
        </w:rPr>
        <w:t xml:space="preserve"> V, </w:t>
      </w:r>
      <w:proofErr w:type="spellStart"/>
      <w:r w:rsidRPr="00B2570E">
        <w:rPr>
          <w:lang w:val="en-US"/>
        </w:rPr>
        <w:t>Simioni</w:t>
      </w:r>
      <w:proofErr w:type="spellEnd"/>
      <w:r w:rsidRPr="00B2570E">
        <w:rPr>
          <w:lang w:val="en-US"/>
        </w:rPr>
        <w:t xml:space="preserve"> P, </w:t>
      </w:r>
      <w:proofErr w:type="spellStart"/>
      <w:r w:rsidRPr="00B2570E">
        <w:rPr>
          <w:lang w:val="en-US"/>
        </w:rPr>
        <w:t>Zampieri</w:t>
      </w:r>
      <w:proofErr w:type="spellEnd"/>
      <w:r w:rsidRPr="00B2570E">
        <w:rPr>
          <w:lang w:val="en-US"/>
        </w:rPr>
        <w:t xml:space="preserve"> P, </w:t>
      </w:r>
      <w:proofErr w:type="spellStart"/>
      <w:r w:rsidRPr="00B2570E">
        <w:rPr>
          <w:lang w:val="en-US"/>
        </w:rPr>
        <w:t>D'avella</w:t>
      </w:r>
      <w:proofErr w:type="spellEnd"/>
      <w:r w:rsidRPr="00B2570E">
        <w:rPr>
          <w:lang w:val="en-US"/>
        </w:rPr>
        <w:t xml:space="preserve"> D, </w:t>
      </w:r>
      <w:proofErr w:type="spellStart"/>
      <w:r w:rsidRPr="00B2570E">
        <w:rPr>
          <w:lang w:val="en-US"/>
        </w:rPr>
        <w:t>Rubello</w:t>
      </w:r>
      <w:proofErr w:type="spellEnd"/>
      <w:r w:rsidRPr="00B2570E">
        <w:rPr>
          <w:lang w:val="en-US"/>
        </w:rPr>
        <w:t xml:space="preserve"> D, </w:t>
      </w:r>
      <w:proofErr w:type="spellStart"/>
      <w:r w:rsidRPr="00B2570E">
        <w:rPr>
          <w:lang w:val="en-US"/>
        </w:rPr>
        <w:t>Fante</w:t>
      </w:r>
      <w:proofErr w:type="spellEnd"/>
      <w:r w:rsidRPr="00B2570E">
        <w:rPr>
          <w:lang w:val="en-US"/>
        </w:rPr>
        <w:t xml:space="preserve"> F, </w:t>
      </w:r>
      <w:proofErr w:type="spellStart"/>
      <w:r w:rsidRPr="00B2570E">
        <w:rPr>
          <w:lang w:val="en-US"/>
        </w:rPr>
        <w:t>Boldrin</w:t>
      </w:r>
      <w:proofErr w:type="spellEnd"/>
      <w:r w:rsidRPr="00B2570E">
        <w:rPr>
          <w:lang w:val="en-US"/>
        </w:rPr>
        <w:t xml:space="preserve"> M, De </w:t>
      </w:r>
      <w:proofErr w:type="spellStart"/>
      <w:r w:rsidRPr="00B2570E">
        <w:rPr>
          <w:lang w:val="en-US"/>
        </w:rPr>
        <w:t>Benedictis</w:t>
      </w:r>
      <w:proofErr w:type="spellEnd"/>
      <w:r w:rsidRPr="00B2570E">
        <w:rPr>
          <w:lang w:val="en-US"/>
        </w:rPr>
        <w:t xml:space="preserve"> GM, </w:t>
      </w:r>
      <w:proofErr w:type="spellStart"/>
      <w:r w:rsidRPr="00B2570E">
        <w:rPr>
          <w:lang w:val="en-US"/>
        </w:rPr>
        <w:t>Cavicchioli</w:t>
      </w:r>
      <w:proofErr w:type="spellEnd"/>
      <w:r w:rsidRPr="00B2570E">
        <w:rPr>
          <w:lang w:val="en-US"/>
        </w:rPr>
        <w:t xml:space="preserve"> L, </w:t>
      </w:r>
      <w:proofErr w:type="spellStart"/>
      <w:r w:rsidRPr="00B2570E">
        <w:rPr>
          <w:lang w:val="en-US"/>
        </w:rPr>
        <w:t>Sgarabotto</w:t>
      </w:r>
      <w:proofErr w:type="spellEnd"/>
      <w:r w:rsidRPr="00B2570E">
        <w:rPr>
          <w:lang w:val="en-US"/>
        </w:rPr>
        <w:t xml:space="preserve"> D, </w:t>
      </w:r>
      <w:proofErr w:type="spellStart"/>
      <w:r w:rsidRPr="00B2570E">
        <w:rPr>
          <w:lang w:val="en-US"/>
        </w:rPr>
        <w:t>Plebani</w:t>
      </w:r>
      <w:proofErr w:type="spellEnd"/>
      <w:r w:rsidRPr="00B2570E">
        <w:rPr>
          <w:lang w:val="en-US"/>
        </w:rPr>
        <w:t xml:space="preserve"> M, Stefani AL, </w:t>
      </w:r>
      <w:proofErr w:type="spellStart"/>
      <w:r w:rsidRPr="00B2570E">
        <w:rPr>
          <w:lang w:val="en-US"/>
        </w:rPr>
        <w:t>Brachet</w:t>
      </w:r>
      <w:proofErr w:type="spellEnd"/>
      <w:r w:rsidRPr="00B2570E">
        <w:rPr>
          <w:lang w:val="en-US"/>
        </w:rPr>
        <w:t xml:space="preserve"> P, </w:t>
      </w:r>
      <w:proofErr w:type="spellStart"/>
      <w:r w:rsidRPr="00B2570E">
        <w:rPr>
          <w:lang w:val="en-US"/>
        </w:rPr>
        <w:t>Blancho</w:t>
      </w:r>
      <w:proofErr w:type="spellEnd"/>
      <w:r w:rsidRPr="00B2570E">
        <w:rPr>
          <w:lang w:val="en-US"/>
        </w:rPr>
        <w:t xml:space="preserve"> G, </w:t>
      </w:r>
      <w:proofErr w:type="spellStart"/>
      <w:r w:rsidRPr="00B2570E">
        <w:rPr>
          <w:lang w:val="en-US"/>
        </w:rPr>
        <w:t>Soulillou</w:t>
      </w:r>
      <w:proofErr w:type="spellEnd"/>
      <w:r w:rsidRPr="00B2570E">
        <w:rPr>
          <w:lang w:val="en-US"/>
        </w:rPr>
        <w:t xml:space="preserve"> JP, </w:t>
      </w:r>
      <w:proofErr w:type="spellStart"/>
      <w:r w:rsidRPr="00B2570E">
        <w:rPr>
          <w:lang w:val="en-US"/>
        </w:rPr>
        <w:t>Hantraye</w:t>
      </w:r>
      <w:proofErr w:type="spellEnd"/>
      <w:r w:rsidRPr="00B2570E">
        <w:rPr>
          <w:lang w:val="en-US"/>
        </w:rPr>
        <w:t xml:space="preserve"> P, </w:t>
      </w:r>
      <w:proofErr w:type="spellStart"/>
      <w:r w:rsidRPr="00B2570E">
        <w:rPr>
          <w:lang w:val="en-US"/>
        </w:rPr>
        <w:t>Cozzi</w:t>
      </w:r>
      <w:proofErr w:type="spellEnd"/>
      <w:r w:rsidRPr="00B2570E">
        <w:rPr>
          <w:lang w:val="en-US"/>
        </w:rPr>
        <w:t xml:space="preserve"> E</w:t>
      </w:r>
      <w:r w:rsidRPr="00B2570E">
        <w:rPr>
          <w:i/>
          <w:lang w:val="en-US"/>
        </w:rPr>
        <w:t xml:space="preserve">. </w:t>
      </w:r>
      <w:hyperlink r:id="rId4" w:history="1">
        <w:r w:rsidRPr="00B2570E">
          <w:rPr>
            <w:rStyle w:val="Lienhypertexte"/>
            <w:i/>
            <w:color w:val="auto"/>
            <w:u w:val="none"/>
            <w:lang w:val="en-US"/>
          </w:rPr>
          <w:t>Cell Therapy for Parkinson's Disease: A Translational Approach to Assess the Role of Local and Systemic Immunosuppression.</w:t>
        </w:r>
      </w:hyperlink>
      <w:r w:rsidRPr="00B2570E">
        <w:rPr>
          <w:i/>
          <w:lang w:val="en-US"/>
        </w:rPr>
        <w:t xml:space="preserve"> </w:t>
      </w:r>
      <w:r w:rsidRPr="00B2570E">
        <w:rPr>
          <w:rStyle w:val="jrnl"/>
          <w:lang w:val="en-US"/>
        </w:rPr>
        <w:t>Am J Transplant</w:t>
      </w:r>
      <w:r w:rsidRPr="00B2570E">
        <w:rPr>
          <w:lang w:val="en-US"/>
        </w:rPr>
        <w:t>. 2016 Jul</w:t>
      </w:r>
      <w:r>
        <w:rPr>
          <w:lang w:val="en-US"/>
        </w:rPr>
        <w:t>.</w:t>
      </w:r>
    </w:p>
    <w:p w:rsidR="002E3D0A" w:rsidRPr="00E50888" w:rsidRDefault="002E3D0A" w:rsidP="002E3D0A">
      <w:pPr>
        <w:pStyle w:val="Titre2"/>
        <w:rPr>
          <w:lang w:val="en-US"/>
        </w:rPr>
      </w:pPr>
      <w:proofErr w:type="spellStart"/>
      <w:r w:rsidRPr="00E50888">
        <w:rPr>
          <w:u w:val="single"/>
          <w:lang w:val="en-US"/>
        </w:rPr>
        <w:t>Kermarrec</w:t>
      </w:r>
      <w:proofErr w:type="spellEnd"/>
      <w:r w:rsidRPr="00E50888">
        <w:rPr>
          <w:u w:val="single"/>
          <w:lang w:val="en-US"/>
        </w:rPr>
        <w:t xml:space="preserve"> L</w:t>
      </w:r>
      <w:r w:rsidRPr="00E50888">
        <w:rPr>
          <w:lang w:val="en-US"/>
        </w:rPr>
        <w:t xml:space="preserve">, </w:t>
      </w:r>
      <w:r w:rsidRPr="00E50888">
        <w:rPr>
          <w:u w:val="single"/>
          <w:lang w:val="en-US"/>
        </w:rPr>
        <w:t>Durand T</w:t>
      </w:r>
      <w:r w:rsidRPr="00E50888">
        <w:rPr>
          <w:lang w:val="en-US"/>
        </w:rPr>
        <w:t xml:space="preserve">, </w:t>
      </w:r>
      <w:proofErr w:type="spellStart"/>
      <w:r w:rsidRPr="00E50888">
        <w:rPr>
          <w:u w:val="single"/>
          <w:lang w:val="en-US"/>
        </w:rPr>
        <w:t>Neunlist</w:t>
      </w:r>
      <w:proofErr w:type="spellEnd"/>
      <w:r w:rsidRPr="00E50888">
        <w:rPr>
          <w:u w:val="single"/>
          <w:lang w:val="en-US"/>
        </w:rPr>
        <w:t xml:space="preserve"> M</w:t>
      </w:r>
      <w:r w:rsidRPr="00E50888">
        <w:rPr>
          <w:lang w:val="en-US"/>
        </w:rPr>
        <w:t xml:space="preserve">, </w:t>
      </w:r>
      <w:proofErr w:type="spellStart"/>
      <w:r w:rsidRPr="00E50888">
        <w:rPr>
          <w:u w:val="single"/>
          <w:lang w:val="en-US"/>
        </w:rPr>
        <w:t>Naveilhan</w:t>
      </w:r>
      <w:proofErr w:type="spellEnd"/>
      <w:r w:rsidRPr="00E50888">
        <w:rPr>
          <w:u w:val="single"/>
          <w:lang w:val="en-US"/>
        </w:rPr>
        <w:t xml:space="preserve"> P</w:t>
      </w:r>
      <w:r w:rsidRPr="00E50888">
        <w:rPr>
          <w:lang w:val="en-US"/>
        </w:rPr>
        <w:t xml:space="preserve">, </w:t>
      </w:r>
      <w:proofErr w:type="spellStart"/>
      <w:r w:rsidRPr="00E50888">
        <w:rPr>
          <w:u w:val="single"/>
          <w:lang w:val="en-US"/>
        </w:rPr>
        <w:t>Neveu</w:t>
      </w:r>
      <w:proofErr w:type="spellEnd"/>
      <w:r w:rsidRPr="00E50888">
        <w:rPr>
          <w:u w:val="single"/>
          <w:lang w:val="en-US"/>
        </w:rPr>
        <w:t xml:space="preserve"> I</w:t>
      </w:r>
      <w:r w:rsidRPr="00E50888">
        <w:rPr>
          <w:lang w:val="en-US"/>
        </w:rPr>
        <w:t xml:space="preserve">. </w:t>
      </w:r>
      <w:hyperlink r:id="rId5" w:history="1">
        <w:r w:rsidRPr="002E3D0A">
          <w:rPr>
            <w:rStyle w:val="Lienhypertexte"/>
            <w:i/>
            <w:color w:val="auto"/>
            <w:u w:val="none"/>
            <w:lang w:val="en-US"/>
          </w:rPr>
          <w:t>Enteric glial cells have specific immunosuppressive properties.</w:t>
        </w:r>
      </w:hyperlink>
      <w:r w:rsidRPr="00E50888">
        <w:rPr>
          <w:i/>
          <w:lang w:val="en-US"/>
        </w:rPr>
        <w:t xml:space="preserve"> </w:t>
      </w:r>
      <w:r w:rsidRPr="00E50888">
        <w:rPr>
          <w:rStyle w:val="jrnl"/>
          <w:lang w:val="en-US"/>
        </w:rPr>
        <w:t xml:space="preserve">J </w:t>
      </w:r>
      <w:proofErr w:type="spellStart"/>
      <w:r w:rsidRPr="00E50888">
        <w:rPr>
          <w:rStyle w:val="jrnl"/>
          <w:lang w:val="en-US"/>
        </w:rPr>
        <w:t>Neuroimmunol</w:t>
      </w:r>
      <w:proofErr w:type="spellEnd"/>
      <w:r w:rsidRPr="00E50888">
        <w:rPr>
          <w:lang w:val="en-US"/>
        </w:rPr>
        <w:t>. 2016 Jun 15</w:t>
      </w:r>
      <w:proofErr w:type="gramStart"/>
      <w:r w:rsidRPr="00E50888">
        <w:rPr>
          <w:lang w:val="en-US"/>
        </w:rPr>
        <w:t>;295</w:t>
      </w:r>
      <w:proofErr w:type="gramEnd"/>
      <w:r w:rsidRPr="00E50888">
        <w:rPr>
          <w:lang w:val="en-US"/>
        </w:rPr>
        <w:t>-296.</w:t>
      </w:r>
    </w:p>
    <w:p w:rsidR="002E3D0A" w:rsidRPr="002E3D0A" w:rsidRDefault="002E3D0A" w:rsidP="002E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Cossais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F</w:t>
      </w:r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Durand T</w:t>
      </w:r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Chevalier J</w:t>
      </w:r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Boudaud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Kermarrec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L</w:t>
      </w:r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Aubert P</w:t>
      </w:r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Neveu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I</w:t>
      </w:r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Naveilhan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P</w:t>
      </w:r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Neunlist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M</w:t>
      </w:r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. </w:t>
      </w:r>
      <w:hyperlink r:id="rId6" w:history="1">
        <w:r w:rsidRPr="002E3D0A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>Postnatal development of the myenteric glial network and its modulation by butyrate.</w:t>
        </w:r>
      </w:hyperlink>
      <w:r w:rsidRPr="002E3D0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Am J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Physiol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Gastrointest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Liver Physiol. 2016 </w:t>
      </w:r>
      <w:r w:rsidRPr="002E3D0A">
        <w:rPr>
          <w:rFonts w:ascii="Times New Roman" w:hAnsi="Times New Roman" w:cs="Times New Roman"/>
          <w:lang w:val="en-US"/>
        </w:rPr>
        <w:t>Jun 1</w:t>
      </w:r>
      <w:proofErr w:type="gramStart"/>
      <w:r w:rsidRPr="002E3D0A">
        <w:rPr>
          <w:rFonts w:ascii="Times New Roman" w:hAnsi="Times New Roman" w:cs="Times New Roman"/>
          <w:lang w:val="en-US"/>
        </w:rPr>
        <w:t>;310</w:t>
      </w:r>
      <w:proofErr w:type="gramEnd"/>
      <w:r w:rsidRPr="002E3D0A">
        <w:rPr>
          <w:rFonts w:ascii="Times New Roman" w:hAnsi="Times New Roman" w:cs="Times New Roman"/>
          <w:lang w:val="en-US"/>
        </w:rPr>
        <w:t>(1</w:t>
      </w:r>
      <w:r w:rsidRPr="002E3D0A">
        <w:rPr>
          <w:rFonts w:ascii="Times New Roman" w:hAnsi="Times New Roman" w:cs="Times New Roman"/>
          <w:lang w:val="en-US"/>
        </w:rPr>
        <w:t>1).</w:t>
      </w:r>
    </w:p>
    <w:p w:rsidR="002E3D0A" w:rsidRPr="002E3D0A" w:rsidRDefault="002E3D0A" w:rsidP="002E3D0A">
      <w:pPr>
        <w:pStyle w:val="title"/>
        <w:rPr>
          <w:sz w:val="22"/>
          <w:szCs w:val="22"/>
          <w:lang w:val="en-US"/>
        </w:rPr>
      </w:pPr>
      <w:proofErr w:type="spellStart"/>
      <w:r w:rsidRPr="002E3D0A">
        <w:rPr>
          <w:sz w:val="22"/>
          <w:szCs w:val="22"/>
          <w:lang w:val="en-US"/>
        </w:rPr>
        <w:t>Coquenlorge</w:t>
      </w:r>
      <w:proofErr w:type="spellEnd"/>
      <w:r w:rsidRPr="002E3D0A">
        <w:rPr>
          <w:sz w:val="22"/>
          <w:szCs w:val="22"/>
          <w:lang w:val="en-US"/>
        </w:rPr>
        <w:t xml:space="preserve"> S, Van </w:t>
      </w:r>
      <w:proofErr w:type="spellStart"/>
      <w:r w:rsidRPr="002E3D0A">
        <w:rPr>
          <w:sz w:val="22"/>
          <w:szCs w:val="22"/>
          <w:lang w:val="en-US"/>
        </w:rPr>
        <w:t>Landeghem</w:t>
      </w:r>
      <w:proofErr w:type="spellEnd"/>
      <w:r w:rsidRPr="002E3D0A">
        <w:rPr>
          <w:sz w:val="22"/>
          <w:szCs w:val="22"/>
          <w:lang w:val="en-US"/>
        </w:rPr>
        <w:t xml:space="preserve"> L, </w:t>
      </w:r>
      <w:proofErr w:type="spellStart"/>
      <w:r w:rsidRPr="002E3D0A">
        <w:rPr>
          <w:sz w:val="22"/>
          <w:szCs w:val="22"/>
          <w:lang w:val="en-US"/>
        </w:rPr>
        <w:t>Jaulin</w:t>
      </w:r>
      <w:proofErr w:type="spellEnd"/>
      <w:r w:rsidRPr="002E3D0A">
        <w:rPr>
          <w:sz w:val="22"/>
          <w:szCs w:val="22"/>
          <w:lang w:val="en-US"/>
        </w:rPr>
        <w:t xml:space="preserve"> J, </w:t>
      </w:r>
      <w:proofErr w:type="spellStart"/>
      <w:r w:rsidRPr="002E3D0A">
        <w:rPr>
          <w:sz w:val="22"/>
          <w:szCs w:val="22"/>
          <w:lang w:val="en-US"/>
        </w:rPr>
        <w:t>Cenac</w:t>
      </w:r>
      <w:proofErr w:type="spellEnd"/>
      <w:r w:rsidRPr="002E3D0A">
        <w:rPr>
          <w:sz w:val="22"/>
          <w:szCs w:val="22"/>
          <w:lang w:val="en-US"/>
        </w:rPr>
        <w:t xml:space="preserve"> N, </w:t>
      </w:r>
      <w:proofErr w:type="spellStart"/>
      <w:r w:rsidRPr="002E3D0A">
        <w:rPr>
          <w:sz w:val="22"/>
          <w:szCs w:val="22"/>
          <w:lang w:val="en-US"/>
        </w:rPr>
        <w:t>Vergnolle</w:t>
      </w:r>
      <w:proofErr w:type="spellEnd"/>
      <w:r w:rsidRPr="002E3D0A">
        <w:rPr>
          <w:sz w:val="22"/>
          <w:szCs w:val="22"/>
          <w:lang w:val="en-US"/>
        </w:rPr>
        <w:t xml:space="preserve"> N, </w:t>
      </w:r>
      <w:proofErr w:type="spellStart"/>
      <w:r w:rsidRPr="002E3D0A">
        <w:rPr>
          <w:sz w:val="22"/>
          <w:szCs w:val="22"/>
          <w:u w:val="single"/>
          <w:lang w:val="en-US"/>
        </w:rPr>
        <w:t>Duchalais</w:t>
      </w:r>
      <w:proofErr w:type="spellEnd"/>
      <w:r w:rsidRPr="002E3D0A">
        <w:rPr>
          <w:sz w:val="22"/>
          <w:szCs w:val="22"/>
          <w:u w:val="single"/>
          <w:lang w:val="en-US"/>
        </w:rPr>
        <w:t xml:space="preserve"> E</w:t>
      </w:r>
      <w:r w:rsidRPr="002E3D0A">
        <w:rPr>
          <w:sz w:val="22"/>
          <w:szCs w:val="22"/>
          <w:lang w:val="en-US"/>
        </w:rPr>
        <w:t xml:space="preserve">, </w:t>
      </w:r>
      <w:proofErr w:type="spellStart"/>
      <w:r w:rsidRPr="002E3D0A">
        <w:rPr>
          <w:bCs/>
          <w:sz w:val="22"/>
          <w:szCs w:val="22"/>
          <w:u w:val="single"/>
          <w:lang w:val="en-US"/>
        </w:rPr>
        <w:t>Neunlist</w:t>
      </w:r>
      <w:proofErr w:type="spellEnd"/>
      <w:r w:rsidRPr="002E3D0A">
        <w:rPr>
          <w:sz w:val="22"/>
          <w:szCs w:val="22"/>
          <w:u w:val="single"/>
          <w:lang w:val="en-US"/>
        </w:rPr>
        <w:t xml:space="preserve"> M</w:t>
      </w:r>
      <w:r w:rsidRPr="002E3D0A">
        <w:rPr>
          <w:sz w:val="22"/>
          <w:szCs w:val="22"/>
          <w:lang w:val="en-US"/>
        </w:rPr>
        <w:t xml:space="preserve">, </w:t>
      </w:r>
      <w:proofErr w:type="spellStart"/>
      <w:r w:rsidRPr="002E3D0A">
        <w:rPr>
          <w:sz w:val="22"/>
          <w:szCs w:val="22"/>
          <w:u w:val="single"/>
          <w:lang w:val="en-US"/>
        </w:rPr>
        <w:t>Rolli-Derkinderen</w:t>
      </w:r>
      <w:proofErr w:type="spellEnd"/>
      <w:r w:rsidRPr="002E3D0A">
        <w:rPr>
          <w:sz w:val="22"/>
          <w:szCs w:val="22"/>
          <w:u w:val="single"/>
          <w:lang w:val="en-US"/>
        </w:rPr>
        <w:t xml:space="preserve"> M</w:t>
      </w:r>
      <w:r w:rsidRPr="002E3D0A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hyperlink r:id="rId7" w:history="1">
        <w:r w:rsidRPr="002E3D0A">
          <w:rPr>
            <w:rStyle w:val="Lienhypertexte"/>
            <w:i/>
            <w:color w:val="auto"/>
            <w:sz w:val="22"/>
            <w:szCs w:val="22"/>
            <w:u w:val="none"/>
            <w:lang w:val="en-US"/>
          </w:rPr>
          <w:t>The arachidonic acid metabolite 11</w:t>
        </w:r>
        <w:r w:rsidRPr="002E3D0A">
          <w:rPr>
            <w:rStyle w:val="Lienhypertexte"/>
            <w:i/>
            <w:color w:val="auto"/>
            <w:sz w:val="22"/>
            <w:szCs w:val="22"/>
            <w:u w:val="none"/>
          </w:rPr>
          <w:t>β</w:t>
        </w:r>
        <w:r w:rsidRPr="002E3D0A">
          <w:rPr>
            <w:rStyle w:val="Lienhypertexte"/>
            <w:i/>
            <w:color w:val="auto"/>
            <w:sz w:val="22"/>
            <w:szCs w:val="22"/>
            <w:u w:val="none"/>
            <w:lang w:val="en-US"/>
          </w:rPr>
          <w:t>-ProstaglandinF2</w:t>
        </w:r>
        <w:r w:rsidRPr="002E3D0A">
          <w:rPr>
            <w:rStyle w:val="Lienhypertexte"/>
            <w:i/>
            <w:color w:val="auto"/>
            <w:sz w:val="22"/>
            <w:szCs w:val="22"/>
            <w:u w:val="none"/>
          </w:rPr>
          <w:t>α</w:t>
        </w:r>
        <w:r w:rsidRPr="002E3D0A">
          <w:rPr>
            <w:rStyle w:val="Lienhypertexte"/>
            <w:i/>
            <w:color w:val="auto"/>
            <w:sz w:val="22"/>
            <w:szCs w:val="22"/>
            <w:u w:val="none"/>
            <w:lang w:val="en-US"/>
          </w:rPr>
          <w:t xml:space="preserve"> controls intestinal epithelial healing: deficiency in patients with Crohn's </w:t>
        </w:r>
        <w:proofErr w:type="spellStart"/>
        <w:r w:rsidRPr="002E3D0A">
          <w:rPr>
            <w:rStyle w:val="Lienhypertexte"/>
            <w:i/>
            <w:color w:val="auto"/>
            <w:sz w:val="22"/>
            <w:szCs w:val="22"/>
            <w:u w:val="none"/>
            <w:lang w:val="en-US"/>
          </w:rPr>
          <w:t>disease.</w:t>
        </w:r>
      </w:hyperlink>
      <w:proofErr w:type="spellEnd"/>
      <w:r w:rsidRPr="002E3D0A">
        <w:rPr>
          <w:i/>
          <w:sz w:val="22"/>
          <w:szCs w:val="22"/>
          <w:lang w:val="en-US"/>
        </w:rPr>
        <w:t xml:space="preserve"> </w:t>
      </w:r>
      <w:proofErr w:type="spellStart"/>
      <w:r w:rsidRPr="002E3D0A">
        <w:rPr>
          <w:rStyle w:val="jrnl"/>
          <w:sz w:val="22"/>
          <w:szCs w:val="22"/>
          <w:lang w:val="en-US"/>
        </w:rPr>
        <w:t>Sci</w:t>
      </w:r>
      <w:proofErr w:type="spellEnd"/>
      <w:r w:rsidRPr="002E3D0A">
        <w:rPr>
          <w:rStyle w:val="jrnl"/>
          <w:sz w:val="22"/>
          <w:szCs w:val="22"/>
          <w:lang w:val="en-US"/>
        </w:rPr>
        <w:t xml:space="preserve"> Rep</w:t>
      </w:r>
      <w:r w:rsidRPr="002E3D0A">
        <w:rPr>
          <w:sz w:val="22"/>
          <w:szCs w:val="22"/>
          <w:lang w:val="en-US"/>
        </w:rPr>
        <w:t>. 2016 May 3</w:t>
      </w:r>
      <w:proofErr w:type="gramStart"/>
      <w:r w:rsidRPr="002E3D0A">
        <w:rPr>
          <w:sz w:val="22"/>
          <w:szCs w:val="22"/>
          <w:lang w:val="en-US"/>
        </w:rPr>
        <w:t>;6:25203</w:t>
      </w:r>
      <w:proofErr w:type="gramEnd"/>
    </w:p>
    <w:p w:rsidR="002E3D0A" w:rsidRPr="00E50888" w:rsidRDefault="002E3D0A" w:rsidP="002E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Corbillé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AG</w:t>
      </w:r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Letournel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Kordower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JH, Lee J,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Shanes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Neunlist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M</w:t>
      </w:r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Munoz DG,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Derkinderen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P, Beach TG.</w:t>
      </w:r>
      <w:r w:rsidRPr="00E5088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hyperlink r:id="rId8" w:history="1">
        <w:r w:rsidRPr="002E3D0A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>Evaluation of alpha-</w:t>
        </w:r>
        <w:proofErr w:type="spellStart"/>
        <w:r w:rsidRPr="002E3D0A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>synuclein</w:t>
        </w:r>
        <w:proofErr w:type="spellEnd"/>
        <w:r w:rsidRPr="002E3D0A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 xml:space="preserve"> </w:t>
        </w:r>
        <w:proofErr w:type="spellStart"/>
        <w:r w:rsidRPr="002E3D0A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>immunohistochemical</w:t>
        </w:r>
        <w:proofErr w:type="spellEnd"/>
        <w:r w:rsidRPr="002E3D0A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 xml:space="preserve"> methods for the detection of Lewy-type </w:t>
        </w:r>
        <w:proofErr w:type="spellStart"/>
        <w:r w:rsidRPr="002E3D0A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>synucleinopathy</w:t>
        </w:r>
        <w:proofErr w:type="spellEnd"/>
        <w:r w:rsidRPr="002E3D0A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 xml:space="preserve"> in gastrointestinal biopsies.</w:t>
        </w:r>
      </w:hyperlink>
      <w:r w:rsidRPr="00E5088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Acta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>Neuropathol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Commun. 2016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>Apr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4;4:35. </w:t>
      </w:r>
    </w:p>
    <w:p w:rsidR="002E3D0A" w:rsidRPr="00E50888" w:rsidRDefault="002E3D0A" w:rsidP="002E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Brégeon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J</w:t>
      </w:r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Coron E,</w:t>
      </w:r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 Silva AC,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>Jaulin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J, </w:t>
      </w:r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Aubert P</w:t>
      </w:r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Chevalier J</w:t>
      </w:r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Vergnolle N, </w:t>
      </w:r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Meurette G</w:t>
      </w:r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Neunlist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M</w:t>
      </w:r>
      <w:r w:rsidRPr="00E508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hyperlink r:id="rId9" w:history="1">
        <w:r w:rsidRPr="00E50888">
          <w:rPr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 xml:space="preserve"> </w:t>
        </w:r>
        <w:r w:rsidRPr="00E50888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>Sacral nerve stimulation enhances early intestinal mucosal repair following mucosal injury in a pig model.</w:t>
        </w:r>
      </w:hyperlink>
      <w:r w:rsidRPr="00E5088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 Physiol. 2016 Mar 4. [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Epub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ahead of print] </w:t>
      </w:r>
    </w:p>
    <w:p w:rsidR="002E3D0A" w:rsidRDefault="002E3D0A" w:rsidP="002E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Corbillé</w:t>
      </w:r>
      <w:proofErr w:type="spellEnd"/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AG</w:t>
      </w:r>
      <w:r w:rsidRPr="002E3D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Clairembault</w:t>
      </w:r>
      <w:proofErr w:type="spellEnd"/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T</w:t>
      </w:r>
      <w:r w:rsidRPr="002E3D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Coron E</w:t>
      </w:r>
      <w:r w:rsidRPr="002E3D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Leclair-</w:t>
      </w:r>
      <w:proofErr w:type="spellStart"/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Visonneau</w:t>
      </w:r>
      <w:proofErr w:type="spellEnd"/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</w:t>
      </w:r>
      <w:r w:rsidRPr="002E3D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E3D0A">
        <w:rPr>
          <w:rFonts w:ascii="Times New Roman" w:eastAsia="Times New Roman" w:hAnsi="Times New Roman" w:cs="Times New Roman"/>
          <w:sz w:val="24"/>
          <w:szCs w:val="24"/>
          <w:lang w:eastAsia="fr-FR"/>
        </w:rPr>
        <w:t>Preterre</w:t>
      </w:r>
      <w:proofErr w:type="spellEnd"/>
      <w:r w:rsidRPr="002E3D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C, </w:t>
      </w:r>
      <w:proofErr w:type="spellStart"/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Neunlist</w:t>
      </w:r>
      <w:proofErr w:type="spellEnd"/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M</w:t>
      </w:r>
      <w:r w:rsidRPr="002E3D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Derkinderen</w:t>
      </w:r>
      <w:proofErr w:type="spellEnd"/>
      <w:r w:rsidRPr="002E3D0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P</w:t>
      </w:r>
      <w:r w:rsidRPr="002E3D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hyperlink r:id="rId10" w:history="1">
        <w:r w:rsidRPr="00E50888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>What a gastrointestinal biopsy can tell us about Parkinson's disease?</w:t>
        </w:r>
      </w:hyperlink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Neurogastroenterol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Motil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2016 Feb 23. [</w:t>
      </w:r>
      <w:proofErr w:type="spellStart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Epub</w:t>
      </w:r>
      <w:proofErr w:type="spellEnd"/>
      <w:r w:rsidRPr="00E508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ahead of print] Review.</w:t>
      </w:r>
    </w:p>
    <w:p w:rsidR="00B2570E" w:rsidRPr="00E50888" w:rsidRDefault="00B2570E" w:rsidP="002E3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A6A7F" w:rsidRPr="006A218B" w:rsidRDefault="00BA6920">
      <w:r>
        <w:t>19/07/2016</w:t>
      </w:r>
      <w:bookmarkStart w:id="0" w:name="_GoBack"/>
      <w:bookmarkEnd w:id="0"/>
    </w:p>
    <w:sectPr w:rsidR="007A6A7F" w:rsidRPr="006A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A"/>
    <w:rsid w:val="00232710"/>
    <w:rsid w:val="002E3D0A"/>
    <w:rsid w:val="006A218B"/>
    <w:rsid w:val="007A6A7F"/>
    <w:rsid w:val="00842580"/>
    <w:rsid w:val="009A7A47"/>
    <w:rsid w:val="009E488A"/>
    <w:rsid w:val="00B2570E"/>
    <w:rsid w:val="00B9429A"/>
    <w:rsid w:val="00BA6920"/>
    <w:rsid w:val="00E5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3C18-84E3-469B-99AE-2AE5E418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B9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429A"/>
    <w:rPr>
      <w:color w:val="0000FF"/>
      <w:u w:val="single"/>
    </w:rPr>
  </w:style>
  <w:style w:type="paragraph" w:customStyle="1" w:styleId="desc">
    <w:name w:val="desc"/>
    <w:basedOn w:val="Normal"/>
    <w:rsid w:val="00B9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B9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B9429A"/>
  </w:style>
  <w:style w:type="paragraph" w:customStyle="1" w:styleId="links">
    <w:name w:val="links"/>
    <w:basedOn w:val="Normal"/>
    <w:rsid w:val="00B9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">
    <w:name w:val="Titre2"/>
    <w:basedOn w:val="Normal"/>
    <w:rsid w:val="00E5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e">
    <w:name w:val="title"/>
    <w:basedOn w:val="Normal"/>
    <w:rsid w:val="002E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70446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.gate2.inist.fr/pubmed/27140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70567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.gate2.inist.fr/pubmed/27235353" TargetMode="External"/><Relationship Id="rId10" Type="http://schemas.openxmlformats.org/officeDocument/2006/relationships/hyperlink" Target="http://www.ncbi.nlm.nih.gov/pubmed/26914487" TargetMode="External"/><Relationship Id="rId4" Type="http://schemas.openxmlformats.org/officeDocument/2006/relationships/hyperlink" Target="http://www.ncbi.nlm.nih.gov.gate2.inist.fr/pubmed/26749114" TargetMode="External"/><Relationship Id="rId9" Type="http://schemas.openxmlformats.org/officeDocument/2006/relationships/hyperlink" Target="http://www.ncbi.nlm.nih.gov/pubmed/269397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TASSEL</dc:creator>
  <cp:keywords/>
  <dc:description/>
  <cp:lastModifiedBy>M TASSEL</cp:lastModifiedBy>
  <cp:revision>8</cp:revision>
  <cp:lastPrinted>2016-07-19T15:45:00Z</cp:lastPrinted>
  <dcterms:created xsi:type="dcterms:W3CDTF">2016-03-17T13:26:00Z</dcterms:created>
  <dcterms:modified xsi:type="dcterms:W3CDTF">2016-07-19T15:45:00Z</dcterms:modified>
</cp:coreProperties>
</file>